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文件编号：WI-PR-010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工装更换作业指导书</w:t>
      </w:r>
    </w:p>
    <w:p/>
    <w:p>
      <w:pPr>
        <w:pStyle w:val="Heading1"/>
      </w:pPr>
      <w:r>
        <w:t>1. 目的</w:t>
      </w:r>
    </w:p>
    <w:p>
      <w:r>
        <w:t>规范工装更换操作。</w:t>
      </w:r>
    </w:p>
    <w:p/>
    <w:p>
      <w:pPr>
        <w:pStyle w:val="Heading1"/>
      </w:pPr>
      <w:r>
        <w:t>2. 范围</w:t>
      </w:r>
    </w:p>
    <w:p>
      <w:r>
        <w:t>适用于模具、夹具、刀具的更换。</w:t>
      </w:r>
    </w:p>
    <w:p/>
    <w:p>
      <w:pPr>
        <w:pStyle w:val="Heading1"/>
      </w:pPr>
      <w:r>
        <w:t>3. 更换前准备</w:t>
      </w:r>
    </w:p>
    <w:p>
      <w:pPr>
        <w:pStyle w:val="ListBullet"/>
      </w:pPr>
      <w:r>
        <w:t>准备新工装</w:t>
      </w:r>
    </w:p>
    <w:p>
      <w:pPr>
        <w:pStyle w:val="ListBullet"/>
      </w:pPr>
      <w:r>
        <w:t>准备工具</w:t>
      </w:r>
    </w:p>
    <w:p>
      <w:pPr>
        <w:pStyle w:val="ListBullet"/>
      </w:pPr>
      <w:r>
        <w:t>停机断电</w:t>
      </w:r>
    </w:p>
    <w:p/>
    <w:p>
      <w:pPr>
        <w:pStyle w:val="Heading1"/>
      </w:pPr>
      <w:r>
        <w:t>4. 更换步骤</w:t>
      </w:r>
    </w:p>
    <w:p>
      <w:pPr>
        <w:pStyle w:val="ListBullet"/>
      </w:pPr>
      <w:r>
        <w:t>拆卸旧工装</w:t>
      </w:r>
    </w:p>
    <w:p>
      <w:pPr>
        <w:pStyle w:val="ListBullet"/>
      </w:pPr>
      <w:r>
        <w:t>清洁安装面</w:t>
      </w:r>
    </w:p>
    <w:p>
      <w:pPr>
        <w:pStyle w:val="ListBullet"/>
      </w:pPr>
      <w:r>
        <w:t>安装新工装</w:t>
      </w:r>
    </w:p>
    <w:p>
      <w:pPr>
        <w:pStyle w:val="ListBullet"/>
      </w:pPr>
      <w:r>
        <w:t>调试</w:t>
      </w:r>
    </w:p>
    <w:p>
      <w:pPr>
        <w:pStyle w:val="ListBullet"/>
      </w:pPr>
      <w:r>
        <w:t>首件检验</w:t>
      </w:r>
    </w:p>
    <w:p/>
    <w:p>
      <w:pPr>
        <w:pStyle w:val="Heading1"/>
      </w:pPr>
      <w:r>
        <w:t>5. 注意事项</w:t>
      </w:r>
    </w:p>
    <w:p>
      <w:pPr>
        <w:pStyle w:val="ListBullet"/>
      </w:pPr>
      <w:r>
        <w:t>轻拿轻放</w:t>
      </w:r>
    </w:p>
    <w:p>
      <w:pPr>
        <w:pStyle w:val="ListBullet"/>
      </w:pPr>
      <w:r>
        <w:t>按扭矩紧固</w:t>
      </w:r>
    </w:p>
    <w:p>
      <w:pPr>
        <w:pStyle w:val="ListBullet"/>
      </w:pPr>
      <w:r>
        <w:t>确认安装牢固</w:t>
      </w:r>
    </w:p>
    <w:p/>
    <w:p>
      <w:pPr>
        <w:pStyle w:val="Heading1"/>
      </w:pPr>
      <w:r>
        <w:t>6. 记录</w:t>
      </w:r>
    </w:p>
    <w:p>
      <w:r>
        <w:t>填写《工装更换记录》（FM-108）。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